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#564</w:t>
      </w:r>
    </w:p>
    <w:p>
      <w:r>
        <w:rPr>
          <w:color w:val="6B7280"/>
          <w:sz w:val="24"/>
        </w:rPr>
        <w:t>China just released an AI model that matches G P T four at one tenth the cost....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Zoe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Techguy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extracted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placeholder</w:t>
      </w:r>
    </w:p>
    <w:p>
      <w:pPr>
        <w:pStyle w:val="Heading2"/>
      </w:pPr>
      <w:r>
        <w:t>Provocative Version</w:t>
      </w:r>
    </w:p>
    <w:p>
      <w:r>
        <w:t>China just released an AI model that matches G P T four at one tenth the cost. Silicon Valley spent billions building their version. A Chinese lab did it for under six million. The AI cost advantage is shifting east and nobody in tech wants to admit 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