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#525</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Techguy</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Most AI companies lose money on every customer interaction. Running large language models costs more than subscriptions cover. Venture capital fills the gap now. When funding stops prices double overnight. Free AI tools are temporary loss leaders not permanent gifts.</w:t>
      </w:r>
    </w:p>
    <w:p>
      <w:pPr>
        <w:pStyle w:val="Heading2"/>
      </w:pPr>
      <w:r>
        <w:t>Provocative Version</w:t>
      </w:r>
    </w:p>
    <w:p>
      <w:r>
        <w:t>Most AI companies lose money on every customer interaction. Running large language models costs more than subscriptions cover. Venture capital fills the gap now. When funding stops prices double overnight. Free AI tools are temporary loss leaders not permanent gifts.</w:t>
      </w:r>
    </w:p>
    <w:p>
      <w:pPr>
        <w:pStyle w:val="Heading2"/>
      </w:pPr>
      <w:r>
        <w:t>Video 1 Prompt</w:t>
      </w:r>
    </w:p>
    <w:p>
      <w:r>
        <w:t>NO B-roll. NO inserts of hands, pens, papers, objects. NO text overlays. ONLY the character sitting and talking. Nothing else on screen.</w:t>
        <w:br/>
        <w:br/>
        <w:t>MEDIUM SHOT — Character in a black hoodie sits in a living room with a couch and coffee table behind, facing camera.</w:t>
        <w:br/>
        <w:t>"Most AI companies lose money on every customer interaction."</w:t>
        <w:br/>
        <w:br/>
        <w:t>--- jump cut ---</w:t>
        <w:br/>
        <w:br/>
        <w:t>OFFSET MEDIUM SHOT — Now wearing a white button-down shirt in a kitchen with cabinets visible, camera positioned to the right.</w:t>
        <w:br/>
        <w:t>"Running large language models costs more than subscriptions cover. Venture capital fills the gap now."</w:t>
      </w:r>
    </w:p>
    <w:p>
      <w:pPr>
        <w:pStyle w:val="Heading2"/>
      </w:pPr>
      <w:r>
        <w:t>Video 2 Prompt</w:t>
      </w:r>
    </w:p>
    <w:p>
      <w:r>
        <w:t>NO B-roll. NO inserts of hands, pens, papers, objects. NO text overlays. ONLY the character sitting and talking. Nothing else on screen.</w:t>
        <w:br/>
        <w:br/>
        <w:t>MEDIUM SHOT — Character in a grey cardigan sits in a bedroom with a bed and lamp visible behind, facing camera.</w:t>
        <w:br/>
        <w:t>"When funding stops prices double overnight. Free AI tools are temporary loss leaders not permanent gifts."</w:t>
        <w:br/>
        <w:br/>
        <w:t>--- jump cut ---</w:t>
        <w:br/>
        <w:br/>
        <w:t>CLOSE-UP — Now wearing a blue denim jacket in a different room with white walls, face fills the frame.</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