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#517</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Natalie</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China graduates four times more engineering students than America each year. Their AI research papers now outnumber those from every other country combined. The technology race shifted quietly while most people argued about social media algorithms instead of actual competition.</w:t>
      </w:r>
    </w:p>
    <w:p>
      <w:pPr>
        <w:pStyle w:val="Heading2"/>
      </w:pPr>
      <w:r>
        <w:t>Provocative Version</w:t>
      </w:r>
    </w:p>
    <w:p>
      <w:r>
        <w:t>China graduates four times more engineering students than America each year. Their AI research papers now outnumber those from every other country combined. The technology race shifted quietly while most people argued about social media algorithms instead of actual competition.</w:t>
      </w:r>
    </w:p>
    <w:p>
      <w:pPr>
        <w:pStyle w:val="Heading2"/>
      </w:pPr>
      <w:r>
        <w:t>Video 1 Prompt</w:t>
      </w:r>
    </w:p>
    <w:p>
      <w:r>
        <w:t>NO B-roll. NO inserts of hands, pens, papers, objects. NO text overlays. ONLY the character sitting and talking. Nothing else on screen.</w:t>
        <w:br/>
        <w:br/>
        <w:t>MEDIUM SHOT — Character in a white t-shirt sits in a bedroom, window with natural light behind, facing camera.</w:t>
        <w:br/>
        <w:t>"China graduates four times more engineering students than America each year."</w:t>
        <w:br/>
        <w:br/>
        <w:t>--- jump cut ---</w:t>
        <w:br/>
        <w:br/>
        <w:t>OFFSET MEDIUM SHOT — Now in a black hoodie in a kitchen, camera slightly to the right, character still faces viewer.</w:t>
        <w:br/>
        <w:t>"Their AI research papers now outnumber those from every other country combined."</w:t>
      </w:r>
    </w:p>
    <w:p>
      <w:pPr>
        <w:pStyle w:val="Heading2"/>
      </w:pPr>
      <w:r>
        <w:t>Video 2 Prompt</w:t>
      </w:r>
    </w:p>
    <w:p>
      <w:r>
        <w:t>NO B-roll. NO inserts of hands, pens, papers, objects. NO text overlays. ONLY the character sitting and talking. Nothing else on screen.</w:t>
        <w:br/>
        <w:br/>
        <w:t>MEDIUM SHOT — Character in a denim jacket sits in a living room, couch and lamp visible behind, facing camera.</w:t>
        <w:br/>
        <w:t>"The technology race shifted quietly while most people argued about social media algorithms instead of actual competition."</w:t>
        <w:br/>
        <w:br/>
        <w:t>--- jump cut ---</w:t>
        <w:br/>
        <w:br/>
        <w:t>CLOSE-UP — Now in a burgundy sweater in a different room with warm overhead lighting, face fills the frame.</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