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#456</w:t>
      </w:r>
    </w:p>
    <w:p>
      <w:r>
        <w:rPr>
          <w:color w:val="6B7280"/>
          <w:sz w:val="24"/>
        </w:rPr>
        <w:t>Investment Portfolio Strategy: Focus on Long-Term Growth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you are investing in stocks, one thing you should avoid doing is over checking your portfolio. So you bought MTN at 3.55. Then the price moved to 2.98. Mirage, you had a heart attack and you quickly sold it. Guess what? It's now at 3.9 class. You could have made some money, but you overreacted. Once you've done your research and you know the company that you're holding shares in, it's a solid company. Price is going up and down, it's normal. Make sure you have a long-term strategy. And don't be asked when the price is going down. Don't be shy. Tell us in the comments if you just sold the stock because the price has gone down. Let me be truthful. I've done it too. Remember to follow us here at InvestmentFriend.</w:t>
      </w:r>
    </w:p>
    <w:p>
      <w:pPr>
        <w:pStyle w:val="Heading2"/>
      </w:pPr>
      <w:r>
        <w:t>Provocative Version</w:t>
      </w:r>
    </w:p>
    <w:p>
      <w:r>
        <w:t>Stock investors make one costly mistake: checking their portfolio too often. You buy MTN at 3.55, it drops to 2.98, you panic and sell. Now it's at 3.9. You lost money because you overreacted to normal price movement. Once you've researched a solid company, daily fluctuations don't matter. Stick to your long-term plan.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