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#444</w:t>
      </w:r>
    </w:p>
    <w:p>
      <w:r>
        <w:rPr>
          <w:color w:val="6B7280"/>
          <w:sz w:val="24"/>
        </w:rPr>
        <w:t>Investment Strategy: £3,038 Allocated in Q1 2024 | TikTok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Grandpa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modified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I invested £3,038 in quarter one of 2024. Here's exactly where it went. Firstly, I invested £1,281 into Mercer Passive International Shares. This is a low-cost global fund that makes up my super, essentially my Australian pension. Secondly, I invested £1,607 into VGS, a low-cost global ETF that's held within my Vanguard Agenda Investment Account. I also invested £90 into Bitcoin and £60 into Ethereum. Once again, in my Crypto.com general investment account, unfortunately, as their GIAs, they have no tax advantages. That means in total, I invested just over £3,000. What did you invest into into quarter one to 2024? Let me know. And as always, I'll be sharing my investment across the rest of the year.</w:t>
      </w:r>
    </w:p>
    <w:p>
      <w:pPr>
        <w:pStyle w:val="Heading2"/>
      </w:pPr>
      <w:r>
        <w:t>Provocative Version</w:t>
      </w:r>
    </w:p>
    <w:p>
      <w:r>
        <w:t>I put £3,038 into investments this quarter. £1,281 went into Mercer Passive International Shares through my Australian super account. £1,607 into VGS global ETF via Vanguard. £90 in Bitcoin and £60 in Ethereum through Crypto.com, though their accounts offer zero tax benefits. Simple spread across low-cost global funds and some crypto exposure. More breakdowns on my page.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