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#381</w:t>
      </w:r>
    </w:p>
    <w:p>
      <w:r>
        <w:rPr>
          <w:color w:val="6B7280"/>
          <w:sz w:val="24"/>
        </w:rPr>
        <w:t>Real Estate Investing Tips for Financial Freedom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That's the only way you make money in real estate. You're not making money because you could rent that property out for, you know, a couple of grand away, it's because you're growing your capital by using a huge amount of the bank's money and a small amount of your own money. So if there wasn't the capital appreciation in real estate, you wouldn't do it. And that's also why I say and I advise our client, as you get to the back end of your investment journey and you're not using as much of the bank's money or any of the bank's money, so you're not using leverage real estate to shit asset. Other than if you were to own your own home debt free, that's a store of wealth. If you were to own investment properties, debt free, terrible. It's a terrible. Really low rental yields. By the time you factor in expenses, like property management, land tax, all that jazz, and you're not using leverage. So reason I rent versus because I have flexibility both in where I live and how much I spend, the reality is business goes. If they will come a time when you do drop 10, 15, 20 odd million on the house that cash though, I'll never take on debt to buy a home. Yeah, where you live will be debt free. Yeah, and again, it's a store of wealth because like where else can you put that amount of cash still get growth on it, not have any fees when you sell it other than stamp duty on the way in and selling costs on the way out unless they change that in the future.</w:t>
      </w:r>
    </w:p>
    <w:p>
      <w:pPr>
        <w:pStyle w:val="Heading2"/>
      </w:pPr>
      <w:r>
        <w:t>Provocative Version</w:t>
      </w:r>
    </w:p>
    <w:p>
      <w:r>
        <w:t>Real estate only works because of leverage. You borrow the bank's money to amplify your small deposit. Without capital appreciation, rental yields are terrible once you factor in property management and taxes.</w:t>
        <w:br/>
        <w:br/>
        <w:t>That's why I rent. Maximum flexibility in location and spending. When I eventually buy, it'll be cash only as a store of wealth. Debt-free property is different – no fees, still grows, but only makes sense at scale.</w:t>
        <w:br/>
        <w:br/>
        <w:t>**Word count: 67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