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#330</w:t>
      </w:r>
    </w:p>
    <w:p>
      <w:r>
        <w:rPr>
          <w:color w:val="6B7280"/>
          <w:sz w:val="24"/>
        </w:rPr>
        <w:t>Broke vs Rich: The Key Differences in Mindset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 difference between rich people and broke people is when broke people get busy, they think of all the things they need to do. The emails, the scheduling, the admin work, the little tasks that eat up their time. Rich people get busy and they look for opportunities to free up their time so they can focus on making more money. It's just like if you're building a house. Broke people, lay every little brick themselves spend all their time, but never making real progress. Rich people hire skilled workers, allowing them to build faster with less stress. Broke people focus on tasks. Rich people invest in people. Knowing the buying back their time is the smartest investment they can make.</w:t>
      </w:r>
    </w:p>
    <w:p>
      <w:pPr>
        <w:pStyle w:val="Heading2"/>
      </w:pPr>
      <w:r>
        <w:t>Provocative Version</w:t>
      </w:r>
    </w:p>
    <w:p>
      <w:r>
        <w:t>When broke people get busy, they think about tasks. Emails, scheduling, admin work. When rich people get busy, they think about buying time back. Broke people lay every brick themselves. Rich people hire workers and focus on bigger deals. One group optimizes their to-do list. The other group optimizes their calendar. Time is the only thing you can't make more of.</w:t>
        <w:br/>
        <w:br/>
        <w:t>Word count: 61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