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#299</w:t>
      </w:r>
    </w:p>
    <w:p>
      <w:r>
        <w:rPr>
          <w:color w:val="6B7280"/>
          <w:sz w:val="24"/>
        </w:rPr>
        <w:t>Discover Practical Side Hustles for Extra Income in 2024 -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And don't say hello Cause I got high again I'm gonna pull my love Cause I'm too messy And I'm too working clean</w:t>
      </w:r>
    </w:p>
    <w:p>
      <w:pPr>
        <w:pStyle w:val="Heading2"/>
      </w:pPr>
      <w:r>
        <w:t>Provocative Version</w:t>
      </w:r>
    </w:p>
    <w:p>
      <w:r>
        <w:t>Your brain picks songs that match your mood before you even realize what you're feeling. That playlist you made at 2 AM wasn't random. Music becomes a mirror for emotions you can't name yet. The algorithm knows because you already told it through your choices. What you play reveals more than what you say.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