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#292</w:t>
      </w:r>
    </w:p>
    <w:p>
      <w:r>
        <w:rPr>
          <w:color w:val="6B7280"/>
          <w:sz w:val="24"/>
        </w:rPr>
        <w:t>Explore Creative Side Hustle Ideas for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Can you start a face of this TikTok site also in 2024? Let's find out. Step one, have at least one front. Next, I found this website that generates a minute plus long videos from scratch using AI. Is that you're eligible to get paid passive income whenever you get views from the TikTok creator? They just launched their brand new version 3, which uses complete generative AI. So I can just type in any topic I want. Click Generate? And it will use generative AI to generate any video I want entirely from scratch. Including an AI clone in my voice. Research the market, figure out what people will pay, then get legal. Then just type in any edits you want in this. And AI will automatically re-edit the video for you. Here's the name of the website I use. But would you do the set also with friends?</w:t>
      </w:r>
    </w:p>
    <w:p>
      <w:pPr>
        <w:pStyle w:val="Heading2"/>
      </w:pPr>
      <w:r>
        <w:t>Provocative Version</w:t>
      </w:r>
    </w:p>
    <w:p>
      <w:r>
        <w:t>You can start a faceless TikTok account in 2024. Here's how it works. First, you need at least one niche. There's a website that generates full videos using AI from any topic you type in. Their version 3 uses complete generative AI including voice cloning. You research what content performs, input your topic, and it creates the entire video. You can request edits and the AI adjusts automatically. The platform pays creators through their monetization program when videos get views.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