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#215</w:t>
      </w:r>
    </w:p>
    <w:p>
      <w:r>
        <w:rPr>
          <w:color w:val="6B7280"/>
          <w:sz w:val="24"/>
        </w:rPr>
        <w:t>best hack ever | saving money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СПОКОЙНАЯ МУЗЫКА</w:t>
      </w:r>
    </w:p>
    <w:p>
      <w:pPr>
        <w:pStyle w:val="Heading2"/>
      </w:pPr>
      <w:r>
        <w:t>Provocative Version</w:t>
      </w:r>
    </w:p>
    <w:p>
      <w:r>
        <w:t>Your brain produces about 50,000 thoughts per day. Most people aren't aware of even 5% of them. These unconscious thoughts shape every decision you make, from what you eat to who you trust. The gap between conscious awareness and mental activity is why meditation exists. It's training to notice what's already happening upstairs.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