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#200</w:t>
      </w:r>
    </w:p>
    <w:p>
      <w:r>
        <w:rPr>
          <w:color w:val="6B7280"/>
          <w:sz w:val="24"/>
        </w:rPr>
        <w:t>Easy Trading Strategies for Forex and Crypto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12</w:t>
            </w:r>
          </w:p>
        </w:tc>
      </w:tr>
      <w:tr>
        <w:tc>
          <w:tcPr>
            <w:tcW w:type="dxa" w:w="4320"/>
          </w:tcPr>
          <w:p>
            <w:r>
              <w:t>Status</w:t>
            </w:r>
          </w:p>
        </w:tc>
        <w:tc>
          <w:tcPr>
            <w:tcW w:type="dxa" w:w="4320"/>
          </w:tcPr>
          <w:p>
            <w:r>
              <w:t>modified</w:t>
            </w:r>
          </w:p>
        </w:tc>
      </w:tr>
    </w:tbl>
    <w:p/>
    <w:p>
      <w:pPr>
        <w:pStyle w:val="Heading2"/>
      </w:pPr>
      <w:r>
        <w:t>Original Script</w:t>
      </w:r>
    </w:p>
    <w:p>
      <w:r>
        <w:t>Bye, bye, what the heck are you doing? But, bye, bye, bye!</w:t>
      </w:r>
    </w:p>
    <w:p>
      <w:pPr>
        <w:pStyle w:val="Heading2"/>
      </w:pPr>
      <w:r>
        <w:t>Provocative Version</w:t>
      </w:r>
    </w:p>
    <w:p>
      <w:r>
        <w:t>When someone waves goodbye but keeps talking, they've just activated the most awkward social trap known to humans. You're stuck in conversation purgatory. They said bye, you said bye, but somehow you're both still here making small talk about the weather. The only escape is committing fully to the goodbye and actually walking away.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